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09" w:rsidRPr="006D2F09" w:rsidRDefault="006D2F09" w:rsidP="006D2F09">
      <w:pPr>
        <w:spacing w:after="240"/>
        <w:jc w:val="center"/>
        <w:rPr>
          <w:rFonts w:ascii="Tahoma" w:hAnsi="Tahoma" w:cs="Tahoma"/>
          <w:bCs/>
          <w:sz w:val="32"/>
          <w:szCs w:val="32"/>
        </w:rPr>
      </w:pPr>
      <w:r w:rsidRPr="006D2F09">
        <w:rPr>
          <w:rFonts w:ascii="Tahoma" w:hAnsi="Tahoma" w:cs="Tahoma"/>
          <w:bCs/>
          <w:sz w:val="32"/>
          <w:szCs w:val="32"/>
        </w:rPr>
        <w:t>Doe je mee?</w:t>
      </w:r>
    </w:p>
    <w:p w:rsidR="00634C9B" w:rsidRPr="006D2F09" w:rsidRDefault="00C478B3" w:rsidP="006D2F09">
      <w:pPr>
        <w:spacing w:after="240"/>
        <w:jc w:val="center"/>
        <w:rPr>
          <w:rFonts w:ascii="Tahoma" w:hAnsi="Tahoma" w:cs="Tahoma"/>
          <w:b/>
          <w:bCs/>
          <w:sz w:val="40"/>
          <w:szCs w:val="40"/>
        </w:rPr>
      </w:pPr>
      <w:r w:rsidRPr="006D2F09">
        <w:rPr>
          <w:rFonts w:ascii="Tahoma" w:hAnsi="Tahoma" w:cs="Tahoma"/>
          <w:b/>
          <w:bCs/>
          <w:sz w:val="40"/>
          <w:szCs w:val="40"/>
        </w:rPr>
        <w:t>Jeugd</w:t>
      </w:r>
      <w:r w:rsidR="00634C9B" w:rsidRPr="006D2F09">
        <w:rPr>
          <w:rFonts w:ascii="Tahoma" w:hAnsi="Tahoma" w:cs="Tahoma"/>
          <w:b/>
          <w:bCs/>
          <w:sz w:val="40"/>
          <w:szCs w:val="40"/>
        </w:rPr>
        <w:t>wedstrijden zaterdag 1</w:t>
      </w:r>
      <w:r w:rsidRPr="006D2F09">
        <w:rPr>
          <w:rFonts w:ascii="Tahoma" w:hAnsi="Tahoma" w:cs="Tahoma"/>
          <w:b/>
          <w:bCs/>
          <w:sz w:val="40"/>
          <w:szCs w:val="40"/>
        </w:rPr>
        <w:t>9 januari 2019</w:t>
      </w:r>
    </w:p>
    <w:p w:rsidR="002F2A52" w:rsidRPr="006D2F09" w:rsidRDefault="002F2A52" w:rsidP="006D2F09">
      <w:pPr>
        <w:spacing w:after="240"/>
        <w:jc w:val="center"/>
        <w:rPr>
          <w:rFonts w:ascii="Tahoma" w:hAnsi="Tahoma" w:cs="Tahoma"/>
          <w:bCs/>
          <w:sz w:val="32"/>
          <w:szCs w:val="32"/>
        </w:rPr>
      </w:pPr>
      <w:r w:rsidRPr="006D2F09">
        <w:rPr>
          <w:rFonts w:ascii="Tahoma" w:hAnsi="Tahoma" w:cs="Tahoma"/>
          <w:bCs/>
          <w:sz w:val="32"/>
          <w:szCs w:val="32"/>
        </w:rPr>
        <w:t>Als omlijsting van het Nederlands Kampioenschap Stayeren.</w:t>
      </w:r>
    </w:p>
    <w:p w:rsidR="00222091" w:rsidRPr="00AE6DDC" w:rsidRDefault="006D2F09" w:rsidP="006D2F09">
      <w:pPr>
        <w:spacing w:after="240"/>
        <w:jc w:val="center"/>
        <w:rPr>
          <w:rFonts w:ascii="Tahoma" w:hAnsi="Tahoma" w:cs="Tahoma"/>
          <w:bCs/>
        </w:rPr>
      </w:pPr>
      <w:r>
        <w:rPr>
          <w:noProof/>
        </w:rPr>
        <w:drawing>
          <wp:inline distT="0" distB="0" distL="0" distR="0" wp14:anchorId="209BC072" wp14:editId="377B2759">
            <wp:extent cx="4805916" cy="1935126"/>
            <wp:effectExtent l="19050" t="0" r="13970" b="77025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</a:extLst>
                    </a:blip>
                    <a:srcRect l="5134" b="10385"/>
                    <a:stretch/>
                  </pic:blipFill>
                  <pic:spPr bwMode="auto">
                    <a:xfrm>
                      <a:off x="0" y="0"/>
                      <a:ext cx="4822766" cy="1941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F09" w:rsidRDefault="006D2F09" w:rsidP="00AE6DDC">
      <w:pPr>
        <w:rPr>
          <w:rFonts w:ascii="Tahoma" w:hAnsi="Tahoma" w:cs="Tahoma"/>
          <w:b/>
          <w:sz w:val="24"/>
          <w:szCs w:val="24"/>
        </w:rPr>
      </w:pPr>
    </w:p>
    <w:p w:rsidR="001205CF" w:rsidRPr="001205CF" w:rsidRDefault="006D2F09" w:rsidP="00AE6DD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Programma</w:t>
      </w:r>
    </w:p>
    <w:p w:rsidR="002F2A52" w:rsidRDefault="00634C9B" w:rsidP="00AE6DDC">
      <w:pPr>
        <w:rPr>
          <w:rFonts w:ascii="Tahoma" w:hAnsi="Tahoma" w:cs="Tahoma"/>
          <w:sz w:val="24"/>
          <w:szCs w:val="24"/>
        </w:rPr>
      </w:pPr>
      <w:r w:rsidRPr="00AE6DDC">
        <w:rPr>
          <w:rFonts w:ascii="Tahoma" w:hAnsi="Tahoma" w:cs="Tahoma"/>
          <w:sz w:val="24"/>
          <w:szCs w:val="24"/>
        </w:rPr>
        <w:t>De wedstrijden beginnen om 1</w:t>
      </w:r>
      <w:r w:rsidR="002F2A52">
        <w:rPr>
          <w:rFonts w:ascii="Tahoma" w:hAnsi="Tahoma" w:cs="Tahoma"/>
          <w:sz w:val="24"/>
          <w:szCs w:val="24"/>
        </w:rPr>
        <w:t>8</w:t>
      </w:r>
      <w:r w:rsidRPr="00AE6DDC">
        <w:rPr>
          <w:rFonts w:ascii="Tahoma" w:hAnsi="Tahoma" w:cs="Tahoma"/>
          <w:sz w:val="24"/>
          <w:szCs w:val="24"/>
        </w:rPr>
        <w:t>.</w:t>
      </w:r>
      <w:r w:rsidR="002F2A52">
        <w:rPr>
          <w:rFonts w:ascii="Tahoma" w:hAnsi="Tahoma" w:cs="Tahoma"/>
          <w:sz w:val="24"/>
          <w:szCs w:val="24"/>
        </w:rPr>
        <w:t>0</w:t>
      </w:r>
      <w:r w:rsidRPr="00AE6DDC">
        <w:rPr>
          <w:rFonts w:ascii="Tahoma" w:hAnsi="Tahoma" w:cs="Tahoma"/>
          <w:sz w:val="24"/>
          <w:szCs w:val="24"/>
        </w:rPr>
        <w:t>0 uur</w:t>
      </w:r>
      <w:r w:rsidR="002F2A52">
        <w:rPr>
          <w:rFonts w:ascii="Tahoma" w:hAnsi="Tahoma" w:cs="Tahoma"/>
          <w:sz w:val="24"/>
          <w:szCs w:val="24"/>
        </w:rPr>
        <w:t xml:space="preserve"> met de series voor het NK Stayeren.</w:t>
      </w:r>
    </w:p>
    <w:p w:rsidR="002F2A52" w:rsidRDefault="002F2A52" w:rsidP="00AE6DD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Om 19.00 is er een omnium voor de jeugd, onderdelen afhankelijk van aantal deelnemrs. Maar denk aan scratch, tempokoers, afvalkoers, puntenkoers</w:t>
      </w:r>
      <w:r w:rsidR="00222091" w:rsidRPr="00AE6DDC">
        <w:rPr>
          <w:rFonts w:ascii="Tahoma" w:hAnsi="Tahoma" w:cs="Tahoma"/>
          <w:bCs/>
          <w:sz w:val="24"/>
          <w:szCs w:val="24"/>
        </w:rPr>
        <w:t>.</w:t>
      </w:r>
    </w:p>
    <w:p w:rsidR="002F2A52" w:rsidRDefault="002F2A52" w:rsidP="00AE6DD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Dit duurt tot 20.30 uur</w:t>
      </w:r>
      <w:r w:rsidR="00AE6DDC">
        <w:rPr>
          <w:rFonts w:ascii="Tahoma" w:hAnsi="Tahoma" w:cs="Tahoma"/>
          <w:bCs/>
          <w:sz w:val="24"/>
          <w:szCs w:val="24"/>
        </w:rPr>
        <w:t>.</w:t>
      </w:r>
    </w:p>
    <w:p w:rsidR="001205CF" w:rsidRPr="00AE6DDC" w:rsidRDefault="002F2A52" w:rsidP="00AE6DD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Daarna volgt de grote finale van het stayeren. </w:t>
      </w:r>
      <w:r w:rsidR="00222091" w:rsidRPr="00AE6DDC">
        <w:rPr>
          <w:rFonts w:ascii="Tahoma" w:hAnsi="Tahoma" w:cs="Tahoma"/>
          <w:bCs/>
          <w:sz w:val="24"/>
          <w:szCs w:val="24"/>
        </w:rPr>
        <w:br/>
      </w:r>
    </w:p>
    <w:p w:rsidR="001205CF" w:rsidRPr="001205CF" w:rsidRDefault="001205CF" w:rsidP="001205CF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205CF">
        <w:rPr>
          <w:rFonts w:ascii="Tahoma" w:hAnsi="Tahoma" w:cs="Tahoma"/>
          <w:b/>
          <w:sz w:val="24"/>
          <w:szCs w:val="24"/>
        </w:rPr>
        <w:t>Deelnamekosten</w:t>
      </w:r>
    </w:p>
    <w:p w:rsidR="002F2A52" w:rsidRDefault="00222091" w:rsidP="002F2A52">
      <w:pPr>
        <w:spacing w:after="280"/>
        <w:rPr>
          <w:rFonts w:ascii="Tahoma" w:hAnsi="Tahoma" w:cs="Tahoma"/>
          <w:bCs/>
          <w:sz w:val="24"/>
          <w:szCs w:val="24"/>
        </w:rPr>
      </w:pPr>
      <w:r w:rsidRPr="00634C9B">
        <w:rPr>
          <w:rFonts w:ascii="Tahoma" w:hAnsi="Tahoma" w:cs="Tahoma"/>
          <w:bCs/>
          <w:sz w:val="24"/>
          <w:szCs w:val="24"/>
        </w:rPr>
        <w:t>Deeln</w:t>
      </w:r>
      <w:r w:rsidR="002F2A52">
        <w:rPr>
          <w:rFonts w:ascii="Tahoma" w:hAnsi="Tahoma" w:cs="Tahoma"/>
          <w:bCs/>
          <w:sz w:val="24"/>
          <w:szCs w:val="24"/>
        </w:rPr>
        <w:t>a</w:t>
      </w:r>
      <w:r w:rsidRPr="00634C9B">
        <w:rPr>
          <w:rFonts w:ascii="Tahoma" w:hAnsi="Tahoma" w:cs="Tahoma"/>
          <w:bCs/>
          <w:sz w:val="24"/>
          <w:szCs w:val="24"/>
        </w:rPr>
        <w:t>m</w:t>
      </w:r>
      <w:r w:rsidR="002F2A52">
        <w:rPr>
          <w:rFonts w:ascii="Tahoma" w:hAnsi="Tahoma" w:cs="Tahoma"/>
          <w:bCs/>
          <w:sz w:val="24"/>
          <w:szCs w:val="24"/>
        </w:rPr>
        <w:t xml:space="preserve">e aan jeugdwedstrijden is gratis. Per deelnemer mag één begeleider gratis mee. Entree voor andere bezoekers is </w:t>
      </w:r>
      <w:r w:rsidR="002F2A52" w:rsidRPr="00634C9B">
        <w:rPr>
          <w:rFonts w:ascii="Tahoma" w:hAnsi="Tahoma" w:cs="Tahoma"/>
          <w:bCs/>
          <w:sz w:val="24"/>
          <w:szCs w:val="24"/>
        </w:rPr>
        <w:t>€ 5,00.</w:t>
      </w:r>
    </w:p>
    <w:p w:rsidR="00AE6DDC" w:rsidRPr="00AE6DDC" w:rsidRDefault="00AE6DDC" w:rsidP="000827EE">
      <w:pPr>
        <w:rPr>
          <w:rFonts w:ascii="Tahoma" w:hAnsi="Tahoma" w:cs="Tahoma"/>
          <w:b/>
          <w:bCs/>
          <w:sz w:val="24"/>
          <w:szCs w:val="24"/>
        </w:rPr>
      </w:pPr>
      <w:r w:rsidRPr="00AE6DDC">
        <w:rPr>
          <w:rFonts w:ascii="Tahoma" w:hAnsi="Tahoma" w:cs="Tahoma"/>
          <w:b/>
          <w:bCs/>
          <w:sz w:val="24"/>
          <w:szCs w:val="24"/>
        </w:rPr>
        <w:t>Persoonsgegevens</w:t>
      </w:r>
    </w:p>
    <w:p w:rsidR="00AE6DDC" w:rsidRPr="00AE6DDC" w:rsidRDefault="002F2A52" w:rsidP="000827EE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Bij</w:t>
      </w:r>
      <w:r w:rsidR="00AE6DDC" w:rsidRPr="00AE6DDC">
        <w:rPr>
          <w:rFonts w:ascii="Tahoma" w:hAnsi="Tahoma" w:cs="Tahoma"/>
          <w:bCs/>
          <w:sz w:val="24"/>
          <w:szCs w:val="24"/>
        </w:rPr>
        <w:t xml:space="preserve"> het inschrijven voor deze wedstrijden geef je toestemming aan </w:t>
      </w:r>
      <w:r w:rsidR="00593D57">
        <w:rPr>
          <w:rFonts w:ascii="Tahoma" w:hAnsi="Tahoma" w:cs="Tahoma"/>
          <w:bCs/>
          <w:sz w:val="24"/>
          <w:szCs w:val="24"/>
        </w:rPr>
        <w:t>Alcmaria Victrix en de KNWU</w:t>
      </w:r>
      <w:r w:rsidR="00AE6DDC" w:rsidRPr="00AE6DDC">
        <w:rPr>
          <w:rFonts w:ascii="Tahoma" w:hAnsi="Tahoma" w:cs="Tahoma"/>
          <w:bCs/>
          <w:sz w:val="24"/>
          <w:szCs w:val="24"/>
        </w:rPr>
        <w:t xml:space="preserve"> tot </w:t>
      </w:r>
      <w:r w:rsidR="00AE6DDC">
        <w:rPr>
          <w:rFonts w:ascii="Tahoma" w:hAnsi="Tahoma" w:cs="Tahoma"/>
          <w:bCs/>
          <w:sz w:val="24"/>
          <w:szCs w:val="24"/>
        </w:rPr>
        <w:t xml:space="preserve">het </w:t>
      </w:r>
      <w:r w:rsidR="00AE6DDC" w:rsidRPr="00AE6DDC">
        <w:rPr>
          <w:rFonts w:ascii="Tahoma" w:hAnsi="Tahoma" w:cs="Tahoma"/>
          <w:bCs/>
          <w:sz w:val="24"/>
          <w:szCs w:val="24"/>
        </w:rPr>
        <w:t xml:space="preserve">gebruik van je persoonsgegevens voor openbaarmaking van </w:t>
      </w:r>
      <w:r w:rsidR="00593D57">
        <w:rPr>
          <w:rFonts w:ascii="Tahoma" w:hAnsi="Tahoma" w:cs="Tahoma"/>
          <w:bCs/>
          <w:sz w:val="24"/>
          <w:szCs w:val="24"/>
        </w:rPr>
        <w:t xml:space="preserve">je </w:t>
      </w:r>
      <w:r w:rsidR="00AE6DDC" w:rsidRPr="00AE6DDC">
        <w:rPr>
          <w:rFonts w:ascii="Tahoma" w:hAnsi="Tahoma" w:cs="Tahoma"/>
          <w:bCs/>
          <w:sz w:val="24"/>
          <w:szCs w:val="24"/>
        </w:rPr>
        <w:t>naam en wedstrijdresultaten</w:t>
      </w:r>
      <w:r w:rsidR="00593D57">
        <w:rPr>
          <w:rFonts w:ascii="Tahoma" w:hAnsi="Tahoma" w:cs="Tahoma"/>
          <w:bCs/>
          <w:sz w:val="24"/>
          <w:szCs w:val="24"/>
        </w:rPr>
        <w:t>, met eventueel een foto</w:t>
      </w:r>
      <w:r w:rsidR="00AE6DDC" w:rsidRPr="00AE6DDC">
        <w:rPr>
          <w:rFonts w:ascii="Tahoma" w:hAnsi="Tahoma" w:cs="Tahoma"/>
          <w:bCs/>
          <w:sz w:val="24"/>
          <w:szCs w:val="24"/>
        </w:rPr>
        <w:t xml:space="preserve">. </w:t>
      </w:r>
    </w:p>
    <w:p w:rsidR="00AE6DDC" w:rsidRPr="00AE6DDC" w:rsidRDefault="006D2F09" w:rsidP="00AE6DDC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Bezwaar maken hiertegen kan, we verwijderen dan je naam </w:t>
      </w:r>
      <w:r w:rsidR="00593D57">
        <w:rPr>
          <w:rFonts w:ascii="Tahoma" w:hAnsi="Tahoma" w:cs="Tahoma"/>
          <w:bCs/>
          <w:sz w:val="24"/>
          <w:szCs w:val="24"/>
        </w:rPr>
        <w:t>uit de uitslagen</w:t>
      </w:r>
      <w:r w:rsidR="00AE6DDC" w:rsidRPr="00AE6DDC">
        <w:rPr>
          <w:rFonts w:ascii="Tahoma" w:hAnsi="Tahoma" w:cs="Tahoma"/>
          <w:bCs/>
          <w:sz w:val="24"/>
          <w:szCs w:val="24"/>
        </w:rPr>
        <w:t>.</w:t>
      </w:r>
    </w:p>
    <w:p w:rsidR="00AE6DDC" w:rsidRPr="00634C9B" w:rsidRDefault="00AE6DDC" w:rsidP="00222091">
      <w:pPr>
        <w:rPr>
          <w:rFonts w:ascii="Tahoma" w:hAnsi="Tahoma" w:cs="Tahoma"/>
          <w:bCs/>
          <w:sz w:val="24"/>
          <w:szCs w:val="24"/>
        </w:rPr>
      </w:pPr>
    </w:p>
    <w:p w:rsidR="00222091" w:rsidRPr="00634C9B" w:rsidRDefault="002F2A52" w:rsidP="006D2F09">
      <w:pPr>
        <w:jc w:val="center"/>
        <w:rPr>
          <w:rFonts w:ascii="Tahoma" w:hAnsi="Tahoma" w:cs="Tahoma"/>
          <w:sz w:val="24"/>
          <w:szCs w:val="24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 wp14:anchorId="6DED5EC6" wp14:editId="4659BE93">
            <wp:extent cx="1143000" cy="842384"/>
            <wp:effectExtent l="0" t="0" r="0" b="0"/>
            <wp:docPr id="1" name="Picture 1" descr="I:\Documents\a Alcmaria\PR\Logo\Logo 2015\ALCMARIA_logo_r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\a Alcmaria\PR\Logo\Logo 2015\ALCMARIA_logo_r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091" w:rsidRPr="0063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91"/>
    <w:rsid w:val="000827EE"/>
    <w:rsid w:val="001205CF"/>
    <w:rsid w:val="001960D8"/>
    <w:rsid w:val="00222091"/>
    <w:rsid w:val="002F2A52"/>
    <w:rsid w:val="00593D57"/>
    <w:rsid w:val="00634C9B"/>
    <w:rsid w:val="006C0CAA"/>
    <w:rsid w:val="006D2F09"/>
    <w:rsid w:val="009D505E"/>
    <w:rsid w:val="00AE6DDC"/>
    <w:rsid w:val="00C478B3"/>
    <w:rsid w:val="00E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9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091"/>
    <w:rPr>
      <w:color w:val="0000FF"/>
      <w:u w:val="single"/>
    </w:rPr>
  </w:style>
  <w:style w:type="character" w:customStyle="1" w:styleId="lrzxr">
    <w:name w:val="lrzxr"/>
    <w:basedOn w:val="DefaultParagraphFont"/>
    <w:rsid w:val="00222091"/>
  </w:style>
  <w:style w:type="paragraph" w:styleId="BalloonText">
    <w:name w:val="Balloon Text"/>
    <w:basedOn w:val="Normal"/>
    <w:link w:val="BalloonTextChar"/>
    <w:uiPriority w:val="99"/>
    <w:semiHidden/>
    <w:unhideWhenUsed/>
    <w:rsid w:val="0022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91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9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091"/>
    <w:rPr>
      <w:color w:val="0000FF"/>
      <w:u w:val="single"/>
    </w:rPr>
  </w:style>
  <w:style w:type="character" w:customStyle="1" w:styleId="lrzxr">
    <w:name w:val="lrzxr"/>
    <w:basedOn w:val="DefaultParagraphFont"/>
    <w:rsid w:val="00222091"/>
  </w:style>
  <w:style w:type="paragraph" w:styleId="BalloonText">
    <w:name w:val="Balloon Text"/>
    <w:basedOn w:val="Normal"/>
    <w:link w:val="BalloonTextChar"/>
    <w:uiPriority w:val="99"/>
    <w:semiHidden/>
    <w:unhideWhenUsed/>
    <w:rsid w:val="0022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91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tboekel</dc:creator>
  <cp:lastModifiedBy>tboekel</cp:lastModifiedBy>
  <cp:revision>6</cp:revision>
  <cp:lastPrinted>2019-01-13T17:02:00Z</cp:lastPrinted>
  <dcterms:created xsi:type="dcterms:W3CDTF">2019-01-13T16:44:00Z</dcterms:created>
  <dcterms:modified xsi:type="dcterms:W3CDTF">2019-01-14T10:38:00Z</dcterms:modified>
</cp:coreProperties>
</file>